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27" w:rsidRPr="009B3327" w:rsidRDefault="009B3327" w:rsidP="009B33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2482850" cy="26911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6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32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ПОРТФОЛІО</w:t>
      </w:r>
    </w:p>
    <w:p w:rsidR="009B3327" w:rsidRDefault="009B3327" w:rsidP="009B3327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Горішній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Олег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Олександрович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наук, </w:t>
      </w:r>
      <w:bookmarkStart w:id="0" w:name="_GoBack"/>
      <w:bookmarkEnd w:id="0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Доцент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кафедри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правових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Херсонського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інституту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</w:p>
    <w:p w:rsidR="009B3327" w:rsidRPr="00D63704" w:rsidRDefault="009B3327" w:rsidP="009B3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6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Науково-педагогічний стаж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років</w:t>
      </w:r>
    </w:p>
    <w:p w:rsidR="009B3327" w:rsidRDefault="009B3327" w:rsidP="009B3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ORCID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0000-0001-9867-7199</w:t>
      </w:r>
    </w:p>
    <w:p w:rsidR="009B3327" w:rsidRDefault="009B3327" w:rsidP="009B3327">
      <w:pPr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Академія: </w:t>
      </w:r>
      <w:hyperlink r:id="rId6" w:history="1">
        <w:r w:rsidRPr="009B3327">
          <w:rPr>
            <w:rStyle w:val="a5"/>
            <w:rFonts w:ascii="Times New Roman" w:hAnsi="Times New Roman" w:cs="Times New Roman"/>
            <w:lang w:val="uk-UA"/>
          </w:rPr>
          <w:t>https://scholar.google.com/citations?user=iEDhwPAAAAAJ&amp;hl=ru</w:t>
        </w:r>
      </w:hyperlink>
    </w:p>
    <w:p w:rsidR="009B3327" w:rsidRPr="009B3327" w:rsidRDefault="009B3327" w:rsidP="009B3327">
      <w:pPr>
        <w:rPr>
          <w:lang w:val="uk-UA"/>
        </w:rPr>
      </w:pPr>
    </w:p>
    <w:p w:rsidR="009B3327" w:rsidRPr="009B3327" w:rsidRDefault="009B3327" w:rsidP="009B3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327" w:rsidRPr="009B3327" w:rsidRDefault="009B3327" w:rsidP="009B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9B3327" w:rsidRPr="009B3327" w:rsidRDefault="009B3327" w:rsidP="009B33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Освіта</w:t>
      </w:r>
      <w:proofErr w:type="spellEnd"/>
    </w:p>
    <w:p w:rsidR="009B3327" w:rsidRPr="009B3327" w:rsidRDefault="009B3327" w:rsidP="009B3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1999 р.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Запорізький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юридичний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інститут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МВС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Спеціальність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Правознавство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Кваліфікація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Юрист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Диплом: МП НХ №003757</w:t>
      </w:r>
    </w:p>
    <w:p w:rsidR="009B3327" w:rsidRPr="009B3327" w:rsidRDefault="009B3327" w:rsidP="009B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9B3327" w:rsidRPr="009B3327" w:rsidRDefault="009B3327" w:rsidP="009B33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Науковий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ступінь</w:t>
      </w:r>
      <w:proofErr w:type="spellEnd"/>
    </w:p>
    <w:p w:rsidR="009B3327" w:rsidRPr="009B3327" w:rsidRDefault="009B3327" w:rsidP="009B3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спеціальністю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12.00.08 –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кримінальне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 та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кримінологія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;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кримінально-виконавче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Тема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дисертації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Кримінально-правова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характеристика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розбою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Захист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22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грудня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2010 року, ДВНЗ «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Запорізький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національний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університет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Свідоцтво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ДК №062672</w:t>
      </w:r>
    </w:p>
    <w:p w:rsidR="009B3327" w:rsidRPr="009B3327" w:rsidRDefault="009B3327" w:rsidP="009B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9B3327" w:rsidRPr="009B3327" w:rsidRDefault="009B3327" w:rsidP="009B33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Навчальні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дисципліни</w:t>
      </w:r>
      <w:proofErr w:type="spellEnd"/>
    </w:p>
    <w:p w:rsidR="009B3327" w:rsidRPr="009B3327" w:rsidRDefault="009B3327" w:rsidP="009B33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ОК16.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Кримінальне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9B3327" w:rsidRPr="009B3327" w:rsidRDefault="009B3327" w:rsidP="009B33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ОК26.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Цивільний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</w:t>
      </w:r>
      <w:proofErr w:type="spellEnd"/>
    </w:p>
    <w:p w:rsidR="009B3327" w:rsidRPr="009B3327" w:rsidRDefault="009B3327" w:rsidP="009B33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ОК27.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Кримінальний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</w:t>
      </w:r>
      <w:proofErr w:type="spellEnd"/>
    </w:p>
    <w:p w:rsidR="009B3327" w:rsidRPr="009B3327" w:rsidRDefault="009B3327" w:rsidP="009B33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ОК31.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Господарський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</w:t>
      </w:r>
      <w:proofErr w:type="spellEnd"/>
    </w:p>
    <w:p w:rsidR="009B3327" w:rsidRPr="009B3327" w:rsidRDefault="009B3327" w:rsidP="009B33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ОК37.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Складання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процесуальних</w:t>
      </w:r>
      <w:proofErr w:type="spellEnd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</w:p>
    <w:p w:rsidR="009B3327" w:rsidRPr="009B3327" w:rsidRDefault="009B3327" w:rsidP="009B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9B3327" w:rsidRDefault="009B3327" w:rsidP="009B33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B3327" w:rsidRDefault="009B3327" w:rsidP="009B33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B3327" w:rsidRPr="009B3327" w:rsidRDefault="009B3327" w:rsidP="009B33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Підвищення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кваліфікації</w:t>
      </w:r>
      <w:proofErr w:type="spellEnd"/>
    </w:p>
    <w:p w:rsidR="009B3327" w:rsidRPr="009B3327" w:rsidRDefault="009B3327" w:rsidP="009B3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(11.02.2020) – «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Інновації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перспективи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адвокатури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нотаріату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» – 3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кредити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(90 годин)</w:t>
      </w:r>
    </w:p>
    <w:p w:rsidR="009B3327" w:rsidRPr="009B3327" w:rsidRDefault="009B3327" w:rsidP="009B3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№8-с (11.01.2023) – 5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(150 годин)</w:t>
      </w:r>
    </w:p>
    <w:p w:rsidR="009B3327" w:rsidRPr="009B3327" w:rsidRDefault="009B3327" w:rsidP="009B3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№10 (16.12.2024) – 5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(150 годин)</w:t>
      </w:r>
    </w:p>
    <w:p w:rsidR="009B3327" w:rsidRPr="009B3327" w:rsidRDefault="009B3327" w:rsidP="009B3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9B33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  <w:r w:rsidRPr="009B33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Свідоцтво</w:t>
      </w:r>
      <w:proofErr w:type="spellEnd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ПК №00127522/007671-25 (28.03.2025) – 7 </w:t>
      </w:r>
      <w:proofErr w:type="spellStart"/>
      <w:r w:rsidRPr="009B33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</w:p>
    <w:p w:rsidR="009B3327" w:rsidRDefault="009B3327" w:rsidP="009B3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39" style="width:517.35pt;height:1.5pt" o:hralign="center" o:hrstd="t" o:hr="t" fillcolor="#a0a0a0" stroked="f"/>
        </w:pict>
      </w:r>
    </w:p>
    <w:p w:rsidR="009B3327" w:rsidRDefault="009B3327" w:rsidP="009B33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публікації</w:t>
      </w:r>
      <w:proofErr w:type="spellEnd"/>
    </w:p>
    <w:p w:rsidR="009B3327" w:rsidRPr="009B3327" w:rsidRDefault="009B3327" w:rsidP="009B33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9B3327">
        <w:rPr>
          <w:rFonts w:ascii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 Р.С., Горішній О.О. Підстави та порядок застосування поліцейських заходів примусу. Юридичний науковий електронний журнал. - 2021. - № 10.</w:t>
      </w:r>
    </w:p>
    <w:p w:rsidR="009B3327" w:rsidRPr="009B3327" w:rsidRDefault="009B3327" w:rsidP="009B33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2.Горішній О.О. , </w:t>
      </w:r>
      <w:proofErr w:type="spellStart"/>
      <w:r w:rsidRPr="009B3327">
        <w:rPr>
          <w:rFonts w:ascii="Times New Roman" w:hAnsi="Times New Roman" w:cs="Times New Roman"/>
          <w:sz w:val="24"/>
          <w:szCs w:val="24"/>
          <w:lang w:val="uk-UA"/>
        </w:rPr>
        <w:t>Грінь</w:t>
      </w:r>
      <w:proofErr w:type="spellEnd"/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 А.А., </w:t>
      </w:r>
      <w:proofErr w:type="spellStart"/>
      <w:r w:rsidRPr="009B3327">
        <w:rPr>
          <w:rFonts w:ascii="Times New Roman" w:hAnsi="Times New Roman" w:cs="Times New Roman"/>
          <w:sz w:val="24"/>
          <w:szCs w:val="24"/>
          <w:lang w:val="uk-UA"/>
        </w:rPr>
        <w:t>Мкртчян</w:t>
      </w:r>
      <w:proofErr w:type="spellEnd"/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 Р.С.  Юридична відповідальність за порушення аграрного законодавства. Київський часопис права. -2025.-№1 </w:t>
      </w:r>
    </w:p>
    <w:p w:rsidR="009B3327" w:rsidRPr="009B3327" w:rsidRDefault="009B3327" w:rsidP="009B33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9B3327">
        <w:rPr>
          <w:rFonts w:ascii="Times New Roman" w:hAnsi="Times New Roman" w:cs="Times New Roman"/>
          <w:sz w:val="24"/>
          <w:szCs w:val="24"/>
          <w:lang w:val="uk-UA"/>
        </w:rPr>
        <w:t>Дрижакова</w:t>
      </w:r>
      <w:proofErr w:type="spellEnd"/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 Д.Ю., Горішній О.О. Тараненко М.М..,. Оцінка ефективності правових механізмів запобігання кіберзлочинності в Україні. // Український політико-правовий дискурс.-2025.-№8</w:t>
      </w:r>
    </w:p>
    <w:p w:rsidR="009B3327" w:rsidRPr="009B3327" w:rsidRDefault="009B3327" w:rsidP="009B33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4.Баськів В.В., </w:t>
      </w:r>
      <w:proofErr w:type="spellStart"/>
      <w:r w:rsidRPr="009B3327">
        <w:rPr>
          <w:rFonts w:ascii="Times New Roman" w:hAnsi="Times New Roman" w:cs="Times New Roman"/>
          <w:sz w:val="24"/>
          <w:szCs w:val="24"/>
          <w:lang w:val="uk-UA"/>
        </w:rPr>
        <w:t>Грінь</w:t>
      </w:r>
      <w:proofErr w:type="spellEnd"/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 А.А., Горішній О.О., Аналіз факторів, що впливають на ефективність виконання судових рішень в Україні. // Академічні візії.-2025.-№42</w:t>
      </w:r>
    </w:p>
    <w:p w:rsidR="009B3327" w:rsidRPr="009B3327" w:rsidRDefault="009B3327" w:rsidP="009B33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9B3327">
        <w:rPr>
          <w:rFonts w:ascii="Times New Roman" w:hAnsi="Times New Roman" w:cs="Times New Roman"/>
          <w:sz w:val="24"/>
          <w:szCs w:val="24"/>
          <w:lang w:val="uk-UA"/>
        </w:rPr>
        <w:t>Грінь</w:t>
      </w:r>
      <w:proofErr w:type="spellEnd"/>
      <w:r w:rsidRPr="009B3327">
        <w:rPr>
          <w:rFonts w:ascii="Times New Roman" w:hAnsi="Times New Roman" w:cs="Times New Roman"/>
          <w:sz w:val="24"/>
          <w:szCs w:val="24"/>
          <w:lang w:val="uk-UA"/>
        </w:rPr>
        <w:t xml:space="preserve"> А.А., Горішній О.О. Ковальчук М.О. Актуальні проблеми захисту персональних даних, що містяться  в єдиній судовій інформаційно-телекомунікаційній системі. // Юридичний науковий електронний журнал. - 2025. - № 3</w:t>
      </w:r>
    </w:p>
    <w:p w:rsidR="009B3327" w:rsidRDefault="009B3327"/>
    <w:sectPr w:rsidR="009B3327" w:rsidSect="009B33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341"/>
    <w:multiLevelType w:val="multilevel"/>
    <w:tmpl w:val="97D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2D7D"/>
    <w:multiLevelType w:val="multilevel"/>
    <w:tmpl w:val="A4F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32B64"/>
    <w:multiLevelType w:val="multilevel"/>
    <w:tmpl w:val="C34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D6342"/>
    <w:multiLevelType w:val="multilevel"/>
    <w:tmpl w:val="2A6E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0"/>
    <w:rsid w:val="001A3041"/>
    <w:rsid w:val="0056426C"/>
    <w:rsid w:val="009B3327"/>
    <w:rsid w:val="00B3390A"/>
    <w:rsid w:val="00B62012"/>
    <w:rsid w:val="00B9790D"/>
    <w:rsid w:val="00BA1780"/>
    <w:rsid w:val="00F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6CE3"/>
  <w15:chartTrackingRefBased/>
  <w15:docId w15:val="{30EA885E-D945-46C0-BA13-1597C2DB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3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9B33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32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B332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9B3327"/>
    <w:rPr>
      <w:b/>
      <w:bCs/>
    </w:rPr>
  </w:style>
  <w:style w:type="character" w:styleId="a4">
    <w:name w:val="Emphasis"/>
    <w:basedOn w:val="a0"/>
    <w:uiPriority w:val="20"/>
    <w:qFormat/>
    <w:rsid w:val="009B3327"/>
    <w:rPr>
      <w:i/>
      <w:iCs/>
    </w:rPr>
  </w:style>
  <w:style w:type="character" w:styleId="a5">
    <w:name w:val="Hyperlink"/>
    <w:basedOn w:val="a0"/>
    <w:uiPriority w:val="99"/>
    <w:unhideWhenUsed/>
    <w:rsid w:val="009B332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B3327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iEDhwPAAAAAJ&amp;hl=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4</cp:revision>
  <dcterms:created xsi:type="dcterms:W3CDTF">2025-04-22T15:22:00Z</dcterms:created>
  <dcterms:modified xsi:type="dcterms:W3CDTF">2025-04-22T16:14:00Z</dcterms:modified>
</cp:coreProperties>
</file>